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776" w:rsidRPr="00F27AE5" w:rsidRDefault="00224411">
      <w:pPr>
        <w:pStyle w:val="Title"/>
        <w:rPr>
          <w:b w:val="0"/>
          <w:sz w:val="32"/>
        </w:rPr>
      </w:pPr>
      <w:r>
        <w:rPr>
          <w:b w:val="0"/>
          <w:sz w:val="32"/>
        </w:rPr>
        <w:t>ASE</w:t>
      </w:r>
      <w:bookmarkStart w:id="0" w:name="_GoBack"/>
      <w:bookmarkEnd w:id="0"/>
      <w:r w:rsidR="00541415" w:rsidRPr="00F27AE5">
        <w:rPr>
          <w:b w:val="0"/>
          <w:sz w:val="32"/>
        </w:rPr>
        <w:t xml:space="preserve"> </w:t>
      </w:r>
      <w:r w:rsidR="00B67776" w:rsidRPr="00F27AE5">
        <w:rPr>
          <w:b w:val="0"/>
          <w:sz w:val="32"/>
        </w:rPr>
        <w:t>T</w:t>
      </w:r>
      <w:r w:rsidR="00541415" w:rsidRPr="00F27AE5">
        <w:rPr>
          <w:b w:val="0"/>
          <w:sz w:val="32"/>
        </w:rPr>
        <w:t xml:space="preserve">raining </w:t>
      </w:r>
      <w:r w:rsidR="00B67776" w:rsidRPr="00F27AE5">
        <w:rPr>
          <w:b w:val="0"/>
          <w:sz w:val="32"/>
        </w:rPr>
        <w:t>M</w:t>
      </w:r>
      <w:r w:rsidR="00541415" w:rsidRPr="00F27AE5">
        <w:rPr>
          <w:b w:val="0"/>
          <w:sz w:val="32"/>
        </w:rPr>
        <w:t xml:space="preserve">anagers </w:t>
      </w:r>
      <w:r w:rsidR="00B67776" w:rsidRPr="00F27AE5">
        <w:rPr>
          <w:b w:val="0"/>
          <w:sz w:val="32"/>
        </w:rPr>
        <w:t>C</w:t>
      </w:r>
      <w:r w:rsidR="00541415" w:rsidRPr="00F27AE5">
        <w:rPr>
          <w:b w:val="0"/>
          <w:sz w:val="32"/>
        </w:rPr>
        <w:t>ouncil</w:t>
      </w:r>
      <w:r w:rsidR="00B67776" w:rsidRPr="00F27AE5">
        <w:rPr>
          <w:b w:val="0"/>
          <w:sz w:val="32"/>
        </w:rPr>
        <w:t xml:space="preserve">   </w:t>
      </w:r>
    </w:p>
    <w:p w:rsidR="00B67776" w:rsidRPr="00F27AE5" w:rsidRDefault="00677B39">
      <w:pPr>
        <w:pStyle w:val="Subtitle"/>
        <w:rPr>
          <w:b w:val="0"/>
        </w:rPr>
      </w:pPr>
      <w:r w:rsidRPr="00F27AE5">
        <w:rPr>
          <w:b w:val="0"/>
        </w:rPr>
        <w:t xml:space="preserve">NATIONAL </w:t>
      </w:r>
      <w:r w:rsidR="00B67776" w:rsidRPr="00F27AE5">
        <w:rPr>
          <w:b w:val="0"/>
        </w:rPr>
        <w:t xml:space="preserve">EXCELLENCE </w:t>
      </w:r>
      <w:r w:rsidRPr="00F27AE5">
        <w:rPr>
          <w:b w:val="0"/>
        </w:rPr>
        <w:t xml:space="preserve">IN TRAINING </w:t>
      </w:r>
      <w:r w:rsidR="00B67776" w:rsidRPr="00F27AE5">
        <w:rPr>
          <w:b w:val="0"/>
        </w:rPr>
        <w:t>AWARD</w:t>
      </w:r>
      <w:r w:rsidR="00541415" w:rsidRPr="00F27AE5">
        <w:rPr>
          <w:b w:val="0"/>
        </w:rPr>
        <w:t>S</w:t>
      </w:r>
    </w:p>
    <w:p w:rsidR="00B67776" w:rsidRDefault="00B67776">
      <w:pPr>
        <w:rPr>
          <w:b/>
        </w:rPr>
      </w:pPr>
    </w:p>
    <w:p w:rsidR="00B67776" w:rsidRDefault="00B67776">
      <w:pPr>
        <w:rPr>
          <w:b/>
        </w:rPr>
      </w:pPr>
    </w:p>
    <w:p w:rsidR="00B67776" w:rsidRDefault="00B67776">
      <w:r>
        <w:t>The award</w:t>
      </w:r>
      <w:r w:rsidR="00541415">
        <w:t>s</w:t>
      </w:r>
      <w:r>
        <w:t xml:space="preserve"> </w:t>
      </w:r>
      <w:r w:rsidR="00541415">
        <w:t>are</w:t>
      </w:r>
      <w:r>
        <w:t xml:space="preserve"> </w:t>
      </w:r>
      <w:r w:rsidR="00A27E88">
        <w:t>open</w:t>
      </w:r>
      <w:r>
        <w:t xml:space="preserve"> to</w:t>
      </w:r>
      <w:r w:rsidR="00A27E88">
        <w:t xml:space="preserve"> training</w:t>
      </w:r>
      <w:r>
        <w:t xml:space="preserve"> providers </w:t>
      </w:r>
      <w:r w:rsidR="00541415">
        <w:t>in all sectors of the service, repair and parts industries, both OEM and aftermarket</w:t>
      </w:r>
      <w:r>
        <w:t xml:space="preserve">. </w:t>
      </w:r>
    </w:p>
    <w:p w:rsidR="00541415" w:rsidRDefault="00541415"/>
    <w:p w:rsidR="00B67776" w:rsidRDefault="00B67776">
      <w:r>
        <w:t>The award</w:t>
      </w:r>
      <w:r w:rsidR="00A27E88">
        <w:t>s</w:t>
      </w:r>
      <w:r>
        <w:t xml:space="preserve"> serve to recognize the importance of quality training </w:t>
      </w:r>
      <w:r w:rsidR="00AA01FE">
        <w:t>to the success of the transportation industry.</w:t>
      </w:r>
    </w:p>
    <w:p w:rsidR="009B78AC" w:rsidRDefault="009B78AC"/>
    <w:p w:rsidR="009B78AC" w:rsidRPr="00264B42" w:rsidRDefault="009B78AC">
      <w:pPr>
        <w:rPr>
          <w:color w:val="FF0000"/>
        </w:rPr>
      </w:pPr>
      <w:r w:rsidRPr="00264B42">
        <w:rPr>
          <w:color w:val="FF0000"/>
        </w:rPr>
        <w:t>All submissions are provided to the judges in electronic format so please prepare your entry accordingly.</w:t>
      </w:r>
    </w:p>
    <w:p w:rsidR="00B67776" w:rsidRDefault="00B67776"/>
    <w:p w:rsidR="00E221F7" w:rsidRDefault="00B67776">
      <w:r w:rsidRPr="00F54ADE">
        <w:t xml:space="preserve">The </w:t>
      </w:r>
      <w:r w:rsidR="00A27E88">
        <w:t>award</w:t>
      </w:r>
      <w:r w:rsidRPr="00F54ADE">
        <w:t xml:space="preserve"> application consists of </w:t>
      </w:r>
      <w:r w:rsidR="00EC05AE">
        <w:t>seven</w:t>
      </w:r>
      <w:r w:rsidR="00D22366">
        <w:t xml:space="preserve"> (</w:t>
      </w:r>
      <w:r w:rsidR="00EC05AE">
        <w:t>7</w:t>
      </w:r>
      <w:r w:rsidR="00D22366">
        <w:t>)</w:t>
      </w:r>
      <w:r w:rsidRPr="00F54ADE">
        <w:t xml:space="preserve"> sections</w:t>
      </w:r>
      <w:r w:rsidR="001C72C4" w:rsidRPr="00F54ADE">
        <w:t xml:space="preserve"> that comprise a well</w:t>
      </w:r>
      <w:r w:rsidR="00A27E88">
        <w:t>-</w:t>
      </w:r>
      <w:r w:rsidR="001C72C4" w:rsidRPr="00F54ADE">
        <w:t>structured training program</w:t>
      </w:r>
      <w:r w:rsidRPr="00F54ADE">
        <w:t xml:space="preserve">. Please </w:t>
      </w:r>
      <w:r w:rsidR="001C72C4" w:rsidRPr="00F54ADE">
        <w:t>organize your submission to address</w:t>
      </w:r>
      <w:r w:rsidR="00181AFC" w:rsidRPr="00F54ADE">
        <w:t xml:space="preserve"> </w:t>
      </w:r>
      <w:r w:rsidRPr="00F54ADE">
        <w:t>each section. Incomplete applications will not be considered</w:t>
      </w:r>
      <w:r w:rsidR="00A27E88">
        <w:t>.</w:t>
      </w:r>
      <w:r w:rsidRPr="00F54ADE">
        <w:t xml:space="preserve"> </w:t>
      </w:r>
      <w:r w:rsidR="00141CD0">
        <w:t>A panel of ATMC judges will be assembled and each judge will review each submission individually</w:t>
      </w:r>
      <w:r w:rsidR="001C72C4" w:rsidRPr="00F54ADE">
        <w:t xml:space="preserve">. Each of the </w:t>
      </w:r>
      <w:r w:rsidR="00EC05AE">
        <w:t>seven</w:t>
      </w:r>
      <w:r w:rsidR="001C72C4" w:rsidRPr="00F54ADE">
        <w:t xml:space="preserve"> sections</w:t>
      </w:r>
      <w:r w:rsidR="00141CD0">
        <w:t xml:space="preserve"> of the application</w:t>
      </w:r>
      <w:r w:rsidR="001C72C4" w:rsidRPr="00F54ADE">
        <w:t xml:space="preserve"> is assigned a point value </w:t>
      </w:r>
      <w:r w:rsidR="00C064DB">
        <w:t xml:space="preserve">based on </w:t>
      </w:r>
      <w:r w:rsidR="001C72C4" w:rsidRPr="00F54ADE">
        <w:t xml:space="preserve">how well </w:t>
      </w:r>
      <w:r w:rsidR="00C064DB">
        <w:t xml:space="preserve">the submission </w:t>
      </w:r>
      <w:r w:rsidR="00516C3E" w:rsidRPr="00F54ADE">
        <w:t>address</w:t>
      </w:r>
      <w:r w:rsidR="00C064DB">
        <w:t>es the section</w:t>
      </w:r>
      <w:r w:rsidR="00A27E88">
        <w:t>.</w:t>
      </w:r>
      <w:r w:rsidR="00141CD0">
        <w:t xml:space="preserve"> A mean average of all the judges</w:t>
      </w:r>
      <w:r w:rsidR="00A27E88">
        <w:t>'</w:t>
      </w:r>
      <w:r w:rsidR="00141CD0">
        <w:t xml:space="preserve"> totals </w:t>
      </w:r>
      <w:r w:rsidR="00566E35">
        <w:t>is then used</w:t>
      </w:r>
      <w:r w:rsidR="00141CD0">
        <w:t xml:space="preserve"> to determine the submission's final score.</w:t>
      </w:r>
    </w:p>
    <w:p w:rsidR="00F27AE5" w:rsidRDefault="00F27AE5"/>
    <w:p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>Program Overview</w:t>
      </w:r>
    </w:p>
    <w:p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>Needs Analysis</w:t>
      </w:r>
    </w:p>
    <w:p w:rsidR="00EC05AE" w:rsidRDefault="00B67776">
      <w:pPr>
        <w:numPr>
          <w:ilvl w:val="0"/>
          <w:numId w:val="3"/>
        </w:numPr>
        <w:spacing w:line="360" w:lineRule="auto"/>
        <w:ind w:firstLine="450"/>
      </w:pPr>
      <w:r>
        <w:t>Learning Objectives</w:t>
      </w:r>
    </w:p>
    <w:p w:rsidR="00B67776" w:rsidRPr="00833D29" w:rsidRDefault="00EC05AE">
      <w:pPr>
        <w:numPr>
          <w:ilvl w:val="0"/>
          <w:numId w:val="3"/>
        </w:numPr>
        <w:spacing w:line="360" w:lineRule="auto"/>
        <w:ind w:firstLine="450"/>
      </w:pPr>
      <w:r w:rsidRPr="00833D29">
        <w:t>Program Elements/Materials</w:t>
      </w:r>
      <w:r w:rsidR="00B67776" w:rsidRPr="00833D29">
        <w:t xml:space="preserve"> </w:t>
      </w:r>
    </w:p>
    <w:p w:rsidR="00B67776" w:rsidRPr="00F54ADE" w:rsidRDefault="00F229C2">
      <w:pPr>
        <w:numPr>
          <w:ilvl w:val="0"/>
          <w:numId w:val="3"/>
        </w:numPr>
        <w:spacing w:line="360" w:lineRule="auto"/>
        <w:ind w:firstLine="450"/>
      </w:pPr>
      <w:r w:rsidRPr="00F54ADE">
        <w:t xml:space="preserve">Training </w:t>
      </w:r>
      <w:r w:rsidR="00B67776" w:rsidRPr="00F54ADE">
        <w:t xml:space="preserve">Program </w:t>
      </w:r>
      <w:r w:rsidRPr="00F54ADE">
        <w:t>Delivery</w:t>
      </w:r>
      <w:r w:rsidR="00D22366">
        <w:t xml:space="preserve"> Methods</w:t>
      </w:r>
    </w:p>
    <w:p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 xml:space="preserve">Measurement of Program’s </w:t>
      </w:r>
      <w:r w:rsidR="006450D3" w:rsidRPr="00833D29">
        <w:t>Intended Outcomes</w:t>
      </w:r>
    </w:p>
    <w:p w:rsidR="00B67776" w:rsidRDefault="00F229C2">
      <w:pPr>
        <w:numPr>
          <w:ilvl w:val="0"/>
          <w:numId w:val="3"/>
        </w:numPr>
        <w:spacing w:line="360" w:lineRule="auto"/>
        <w:ind w:firstLine="450"/>
      </w:pPr>
      <w:r w:rsidRPr="00F54ADE">
        <w:t>Program</w:t>
      </w:r>
      <w:r w:rsidR="006450D3" w:rsidRPr="00F54ADE">
        <w:t xml:space="preserve"> </w:t>
      </w:r>
      <w:r w:rsidR="006450D3" w:rsidRPr="00833D29">
        <w:t>Sustainment/</w:t>
      </w:r>
      <w:r w:rsidRPr="00F54ADE">
        <w:t>Maintenance</w:t>
      </w:r>
    </w:p>
    <w:p w:rsidR="00DF6A70" w:rsidRPr="00F54ADE" w:rsidRDefault="00DF6A70" w:rsidP="00DF6A70">
      <w:pPr>
        <w:spacing w:line="360" w:lineRule="auto"/>
        <w:ind w:left="810"/>
      </w:pPr>
    </w:p>
    <w:p w:rsidR="00DF6A70" w:rsidRDefault="00DF6A70" w:rsidP="00DF6A70">
      <w:r>
        <w:t xml:space="preserve">Based upon the point totals, there will be one </w:t>
      </w:r>
      <w:r w:rsidR="00A27E88">
        <w:t>Grand</w:t>
      </w:r>
      <w:r>
        <w:t xml:space="preserve"> ATMC National Excellence in Training Award winner as well as </w:t>
      </w:r>
      <w:r w:rsidR="00A27E88">
        <w:t>two additional National Excellence in Training A</w:t>
      </w:r>
      <w:r>
        <w:t xml:space="preserve">wards.  </w:t>
      </w:r>
      <w:r w:rsidR="00F43867">
        <w:t>A</w:t>
      </w:r>
      <w:r>
        <w:t xml:space="preserve">t the sole discretion of the judges, there may </w:t>
      </w:r>
      <w:r w:rsidR="00F43867">
        <w:t>an</w:t>
      </w:r>
      <w:r>
        <w:t xml:space="preserve"> honorable mention where an entry has excelled in a </w:t>
      </w:r>
      <w:proofErr w:type="gramStart"/>
      <w:r>
        <w:t>particular judging</w:t>
      </w:r>
      <w:proofErr w:type="gramEnd"/>
      <w:r>
        <w:t xml:space="preserve"> section and merits recognition.</w:t>
      </w:r>
    </w:p>
    <w:p w:rsidR="00B67776" w:rsidRDefault="00B67776"/>
    <w:p w:rsidR="00C064DB" w:rsidRDefault="00A47602" w:rsidP="00DF6A70">
      <w:pPr>
        <w:pStyle w:val="ListParagraph"/>
        <w:ind w:left="0"/>
      </w:pPr>
      <w:r>
        <w:t xml:space="preserve">There is no application fee for ATMC Members. </w:t>
      </w:r>
      <w:r w:rsidR="00B67776">
        <w:t>The application fee for non-members is $1</w:t>
      </w:r>
      <w:r>
        <w:t>5</w:t>
      </w:r>
      <w:r w:rsidR="00B67776">
        <w:t xml:space="preserve">0 </w:t>
      </w:r>
      <w:r w:rsidR="00C064DB">
        <w:t xml:space="preserve">and </w:t>
      </w:r>
      <w:r>
        <w:t xml:space="preserve">is payable at the time of </w:t>
      </w:r>
      <w:r w:rsidR="00A27E88">
        <w:t>submission</w:t>
      </w:r>
      <w:r w:rsidR="00B67776">
        <w:t xml:space="preserve">. </w:t>
      </w:r>
    </w:p>
    <w:p w:rsidR="00C064DB" w:rsidRDefault="00C064DB" w:rsidP="00797D5F">
      <w:pPr>
        <w:pStyle w:val="ListParagraph"/>
        <w:ind w:left="360"/>
      </w:pPr>
    </w:p>
    <w:p w:rsidR="00C064DB" w:rsidRDefault="00B67776" w:rsidP="00DF6A70">
      <w:pPr>
        <w:pStyle w:val="ListParagraph"/>
        <w:ind w:left="0"/>
      </w:pPr>
      <w:r w:rsidRPr="00F54ADE">
        <w:t>Each training provider/company may submit one training program each year</w:t>
      </w:r>
      <w:r w:rsidR="00CE0001" w:rsidRPr="00F54ADE">
        <w:t>.</w:t>
      </w:r>
      <w:r w:rsidRPr="00ED10B9">
        <w:rPr>
          <w:color w:val="FF0000"/>
        </w:rPr>
        <w:t xml:space="preserve"> </w:t>
      </w:r>
      <w:r w:rsidR="00797D5F" w:rsidRPr="00833D29">
        <w:t xml:space="preserve">After a training provider/company wins </w:t>
      </w:r>
      <w:r w:rsidR="00C064DB">
        <w:t xml:space="preserve">the </w:t>
      </w:r>
      <w:r w:rsidR="00566E35">
        <w:t>a</w:t>
      </w:r>
      <w:r w:rsidR="00C064DB">
        <w:t>ward</w:t>
      </w:r>
      <w:r w:rsidR="00797D5F" w:rsidRPr="00833D29">
        <w:t xml:space="preserve">, the organization </w:t>
      </w:r>
      <w:r w:rsidR="0085450D" w:rsidRPr="0085450D">
        <w:rPr>
          <w:u w:val="single"/>
        </w:rPr>
        <w:t>may not resubmit</w:t>
      </w:r>
      <w:r w:rsidR="00797D5F" w:rsidRPr="00833D29">
        <w:t xml:space="preserve"> the same program for award consideration </w:t>
      </w:r>
      <w:r w:rsidR="00A27E88">
        <w:t>in the future</w:t>
      </w:r>
      <w:r w:rsidR="00C064DB">
        <w:t>.</w:t>
      </w:r>
      <w:r w:rsidR="00797D5F" w:rsidRPr="00833D29">
        <w:t xml:space="preserve"> However, a training provider/company may resubmit a non</w:t>
      </w:r>
      <w:r w:rsidR="00A27E88">
        <w:t>-</w:t>
      </w:r>
      <w:r w:rsidR="00797D5F" w:rsidRPr="00833D29">
        <w:t xml:space="preserve">winning program in subsequent years.  Also, a training </w:t>
      </w:r>
      <w:r w:rsidR="00797D5F" w:rsidRPr="00833D29">
        <w:lastRenderedPageBreak/>
        <w:t xml:space="preserve">provider/company that has won </w:t>
      </w:r>
      <w:r w:rsidR="00C064DB">
        <w:t xml:space="preserve">an award in the prior year </w:t>
      </w:r>
      <w:r w:rsidR="00797D5F" w:rsidRPr="00833D29">
        <w:t xml:space="preserve">may submit a different program(s) for award consideration </w:t>
      </w:r>
      <w:r w:rsidR="00C064DB">
        <w:t>in following years</w:t>
      </w:r>
      <w:r w:rsidR="00797D5F" w:rsidRPr="00833D29">
        <w:t>.</w:t>
      </w:r>
    </w:p>
    <w:p w:rsidR="00C064DB" w:rsidRDefault="00C064DB" w:rsidP="00797D5F">
      <w:pPr>
        <w:pStyle w:val="ListParagraph"/>
        <w:ind w:left="360"/>
      </w:pPr>
    </w:p>
    <w:p w:rsidR="00B67776" w:rsidRDefault="00B67776"/>
    <w:p w:rsidR="00B67776" w:rsidRDefault="00B67776">
      <w:pPr>
        <w:rPr>
          <w:b/>
          <w:sz w:val="28"/>
          <w:u w:val="single"/>
        </w:rPr>
      </w:pPr>
      <w:r>
        <w:rPr>
          <w:b/>
          <w:sz w:val="28"/>
        </w:rPr>
        <w:t>The deadline for entries is</w:t>
      </w:r>
      <w:r w:rsidR="00A47602">
        <w:rPr>
          <w:b/>
          <w:sz w:val="28"/>
        </w:rPr>
        <w:t xml:space="preserve"> </w:t>
      </w:r>
      <w:r w:rsidR="00E102DB">
        <w:rPr>
          <w:b/>
          <w:sz w:val="28"/>
        </w:rPr>
        <w:t xml:space="preserve">September </w:t>
      </w:r>
      <w:r w:rsidR="002D5E3E">
        <w:rPr>
          <w:b/>
          <w:sz w:val="28"/>
        </w:rPr>
        <w:t>3</w:t>
      </w:r>
      <w:r w:rsidR="00E102DB">
        <w:rPr>
          <w:b/>
          <w:sz w:val="28"/>
        </w:rPr>
        <w:t>, 201</w:t>
      </w:r>
      <w:r w:rsidR="002D5E3E">
        <w:rPr>
          <w:b/>
          <w:sz w:val="28"/>
        </w:rPr>
        <w:t>8</w:t>
      </w:r>
    </w:p>
    <w:p w:rsidR="00AA01FE" w:rsidRDefault="00AA01FE" w:rsidP="00EC05AE">
      <w:r>
        <w:t>To submit your entry electronically to our drop-box contact:</w:t>
      </w:r>
    </w:p>
    <w:p w:rsidR="00AA01FE" w:rsidRDefault="00AA01FE" w:rsidP="00EC05AE"/>
    <w:p w:rsidR="00AA01FE" w:rsidRDefault="00AA01FE" w:rsidP="00EC05AE">
      <w:r>
        <w:t>Dave Milne</w:t>
      </w:r>
    </w:p>
    <w:p w:rsidR="00AA01FE" w:rsidRDefault="00EC05AE" w:rsidP="00EC05AE">
      <w:r>
        <w:t xml:space="preserve"> Phone: </w:t>
      </w:r>
      <w:r w:rsidR="00A47602">
        <w:t>703-669-6617</w:t>
      </w:r>
      <w:r>
        <w:t xml:space="preserve">   </w:t>
      </w:r>
    </w:p>
    <w:p w:rsidR="00EC05AE" w:rsidRDefault="00AA01FE" w:rsidP="00EC05AE">
      <w:r>
        <w:t xml:space="preserve">Email: </w:t>
      </w:r>
      <w:hyperlink r:id="rId8" w:history="1">
        <w:r w:rsidR="00EC05AE" w:rsidRPr="00A4116D">
          <w:rPr>
            <w:rStyle w:val="Hyperlink"/>
          </w:rPr>
          <w:t>dmilne@atmc.org</w:t>
        </w:r>
      </w:hyperlink>
      <w:r w:rsidR="00EC05AE">
        <w:t xml:space="preserve"> </w:t>
      </w:r>
    </w:p>
    <w:p w:rsidR="00797D5F" w:rsidRDefault="00797D5F" w:rsidP="00797D5F"/>
    <w:p w:rsidR="00AA01FE" w:rsidRDefault="00AA01FE" w:rsidP="00797D5F">
      <w:r>
        <w:t>Discs or memory sticks can be sent to:</w:t>
      </w:r>
    </w:p>
    <w:p w:rsidR="00AA01FE" w:rsidRDefault="00AA01FE" w:rsidP="00797D5F"/>
    <w:p w:rsidR="00AA01FE" w:rsidRDefault="00AA01FE" w:rsidP="00AA01FE">
      <w:r>
        <w:t>ATMC</w:t>
      </w:r>
    </w:p>
    <w:p w:rsidR="00AA01FE" w:rsidRDefault="00AA01FE" w:rsidP="00AA01FE">
      <w:r>
        <w:t xml:space="preserve"> Attn</w:t>
      </w:r>
      <w:r w:rsidRPr="00EC05AE">
        <w:t xml:space="preserve"> </w:t>
      </w:r>
      <w:r>
        <w:t xml:space="preserve">Dave Milne </w:t>
      </w:r>
    </w:p>
    <w:p w:rsidR="00F43867" w:rsidRDefault="00F43867" w:rsidP="00AA01FE">
      <w:r>
        <w:t xml:space="preserve">1503 Edwards Ferry Road NE, </w:t>
      </w:r>
    </w:p>
    <w:p w:rsidR="00AA01FE" w:rsidRDefault="00F43867" w:rsidP="00AA01FE">
      <w:r>
        <w:t>Suite 401</w:t>
      </w:r>
      <w:r w:rsidR="00AA01FE">
        <w:t xml:space="preserve"> </w:t>
      </w:r>
    </w:p>
    <w:p w:rsidR="00AA01FE" w:rsidRDefault="00AA01FE" w:rsidP="00AA01FE">
      <w:r>
        <w:t>Leesburg, VA 2017</w:t>
      </w:r>
      <w:r w:rsidR="00F43867">
        <w:t>6</w:t>
      </w:r>
      <w:r>
        <w:t xml:space="preserve">  </w:t>
      </w:r>
    </w:p>
    <w:p w:rsidR="00B67776" w:rsidRDefault="00B67776" w:rsidP="00797D5F">
      <w:pPr>
        <w:jc w:val="center"/>
      </w:pPr>
      <w:r>
        <w:br w:type="page"/>
      </w:r>
    </w:p>
    <w:p w:rsidR="00B67776" w:rsidRDefault="002D5E3E">
      <w:pPr>
        <w:jc w:val="center"/>
      </w:pPr>
      <w:r>
        <w:rPr>
          <w:noProof/>
        </w:rPr>
        <w:lastRenderedPageBreak/>
        <w:drawing>
          <wp:inline distT="0" distB="0" distL="0" distR="0">
            <wp:extent cx="5486400" cy="980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MC-Horiz resized for websi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867" w:rsidRDefault="00F43867">
      <w:pPr>
        <w:jc w:val="center"/>
        <w:rPr>
          <w:b/>
        </w:rPr>
      </w:pPr>
    </w:p>
    <w:p w:rsidR="00B67776" w:rsidRDefault="00B67776">
      <w:pPr>
        <w:jc w:val="center"/>
        <w:rPr>
          <w:b/>
        </w:rPr>
      </w:pPr>
      <w:r>
        <w:rPr>
          <w:b/>
        </w:rPr>
        <w:t>TRAINING AWARD ENTRY APPLICATION</w:t>
      </w:r>
    </w:p>
    <w:p w:rsidR="00B67776" w:rsidRDefault="00B67776">
      <w:pPr>
        <w:pStyle w:val="Heading1"/>
        <w:rPr>
          <w:b/>
        </w:rPr>
      </w:pPr>
      <w:r>
        <w:rPr>
          <w:b/>
        </w:rPr>
        <w:t>Deadline –</w:t>
      </w:r>
      <w:r w:rsidR="00677B39">
        <w:rPr>
          <w:b/>
        </w:rPr>
        <w:t xml:space="preserve">Sept. </w:t>
      </w:r>
      <w:r w:rsidR="002D5E3E">
        <w:rPr>
          <w:b/>
        </w:rPr>
        <w:t>3</w:t>
      </w:r>
      <w:r w:rsidR="00677B39">
        <w:rPr>
          <w:b/>
        </w:rPr>
        <w:t>, 201</w:t>
      </w:r>
      <w:r w:rsidR="002D5E3E">
        <w:rPr>
          <w:b/>
        </w:rPr>
        <w:t>8</w:t>
      </w:r>
      <w:r>
        <w:rPr>
          <w:b/>
        </w:rPr>
        <w:t xml:space="preserve"> </w:t>
      </w:r>
    </w:p>
    <w:p w:rsidR="00B67776" w:rsidRDefault="00B67776"/>
    <w:p w:rsidR="00B67776" w:rsidRDefault="00B67776">
      <w:r>
        <w:t xml:space="preserve">Both this application and the materials submitted are confidential. Materials will be returned </w:t>
      </w:r>
      <w:proofErr w:type="gramStart"/>
      <w:r>
        <w:t>at the conclusion</w:t>
      </w:r>
      <w:r w:rsidR="00AA01FE">
        <w:t xml:space="preserve"> </w:t>
      </w:r>
      <w:r>
        <w:t>of</w:t>
      </w:r>
      <w:proofErr w:type="gramEnd"/>
      <w:r>
        <w:t xml:space="preserve"> the judging process</w:t>
      </w:r>
      <w:r w:rsidR="0097688C">
        <w:t>,</w:t>
      </w:r>
      <w:r>
        <w:t xml:space="preserve"> </w:t>
      </w:r>
      <w:r w:rsidR="00677B39" w:rsidRPr="00F54ADE">
        <w:t>if requested</w:t>
      </w:r>
      <w:r w:rsidR="00677B39">
        <w:t>.</w:t>
      </w:r>
    </w:p>
    <w:p w:rsidR="00E90011" w:rsidRDefault="00E90011">
      <w:pPr>
        <w:rPr>
          <w:b/>
        </w:rPr>
      </w:pPr>
    </w:p>
    <w:p w:rsidR="00E90011" w:rsidRDefault="00E90011">
      <w:pPr>
        <w:rPr>
          <w:b/>
        </w:rPr>
      </w:pPr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Company Name: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593"/>
          <w:placeholder>
            <w:docPart w:val="9C2F728B0AE84D2E833EA5EC6A2BECE5"/>
          </w:placeholder>
          <w:showingPlcHdr/>
          <w:text w:multiLine="1"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A3696">
        <w:rPr>
          <w:b/>
          <w:szCs w:val="24"/>
        </w:rPr>
        <w:t xml:space="preserve">Address:  </w:t>
      </w:r>
      <w:sdt>
        <w:sdtPr>
          <w:rPr>
            <w:szCs w:val="24"/>
          </w:rPr>
          <w:id w:val="-1565550603"/>
          <w:placeholder>
            <w:docPart w:val="9C2F728B0AE84D2E833EA5EC6A2BECE5"/>
          </w:placeholder>
          <w:showingPlcHdr/>
          <w:text w:multiLine="1"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8A3696">
        <w:rPr>
          <w:b/>
          <w:szCs w:val="24"/>
        </w:rPr>
        <w:t xml:space="preserve">  </w:t>
      </w:r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Training Program Name: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602"/>
          <w:placeholder>
            <w:docPart w:val="9C2F728B0AE84D2E833EA5EC6A2BECE5"/>
          </w:placeholder>
          <w:showingPlcHdr/>
          <w:text w:multiLine="1"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Does your company employ an ATMC member?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665"/>
          <w:placeholder>
            <w:docPart w:val="DE68B32175794D48BB1F17FB2C19A97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85689">
            <w:rPr>
              <w:rStyle w:val="PlaceholderText"/>
            </w:rPr>
            <w:t>Choose an item.</w:t>
          </w:r>
        </w:sdtContent>
      </w:sdt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Submitted by:</w:t>
      </w:r>
      <w:sdt>
        <w:sdtPr>
          <w:rPr>
            <w:szCs w:val="24"/>
          </w:rPr>
          <w:id w:val="-1565550601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 xml:space="preserve">Title: </w:t>
      </w:r>
      <w:sdt>
        <w:sdtPr>
          <w:rPr>
            <w:szCs w:val="24"/>
          </w:rPr>
          <w:id w:val="-1565550600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Phone:</w:t>
      </w:r>
      <w:r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-1565550528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Email:</w:t>
      </w:r>
      <w:r w:rsidRPr="00246699">
        <w:rPr>
          <w:b/>
        </w:rPr>
        <w:t xml:space="preserve"> </w:t>
      </w:r>
      <w:sdt>
        <w:sdtPr>
          <w:rPr>
            <w:szCs w:val="24"/>
          </w:rPr>
          <w:id w:val="-1565550598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:rsidR="00E90011" w:rsidRPr="00246699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E90011" w:rsidRDefault="00E90011">
      <w:pPr>
        <w:rPr>
          <w:b/>
        </w:rPr>
      </w:pPr>
    </w:p>
    <w:p w:rsidR="00E90011" w:rsidRDefault="00E90011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00"/>
      </w:tblGrid>
      <w:tr w:rsidR="00B67776">
        <w:tc>
          <w:tcPr>
            <w:tcW w:w="8200" w:type="dxa"/>
          </w:tcPr>
          <w:p w:rsidR="00F229C2" w:rsidRDefault="00F229C2"/>
          <w:p w:rsidR="00833D29" w:rsidRDefault="00833D29">
            <w:r>
              <w:t>Please limit your submission</w:t>
            </w:r>
            <w:r w:rsidR="005D5964">
              <w:t xml:space="preserve"> </w:t>
            </w:r>
            <w:r>
              <w:t>to</w:t>
            </w:r>
            <w:r w:rsidR="008F714D">
              <w:t xml:space="preserve"> </w:t>
            </w:r>
            <w:r>
              <w:t>250 words</w:t>
            </w:r>
            <w:r w:rsidR="00A22F0D">
              <w:t xml:space="preserve"> or less</w:t>
            </w:r>
            <w:r>
              <w:t xml:space="preserve"> in </w:t>
            </w:r>
            <w:r w:rsidR="00A22F0D">
              <w:t>S</w:t>
            </w:r>
            <w:r>
              <w:t xml:space="preserve">ection 1 and </w:t>
            </w:r>
            <w:r w:rsidR="00A22F0D">
              <w:t>less</w:t>
            </w:r>
            <w:r w:rsidR="008F714D">
              <w:t xml:space="preserve"> than </w:t>
            </w:r>
            <w:r>
              <w:t xml:space="preserve">500 words in each </w:t>
            </w:r>
            <w:r w:rsidR="00A22F0D">
              <w:t>S</w:t>
            </w:r>
            <w:r>
              <w:t>ection</w:t>
            </w:r>
            <w:r w:rsidR="00A22F0D">
              <w:t>s</w:t>
            </w:r>
            <w:r>
              <w:t xml:space="preserve"> 2 through 7.</w:t>
            </w:r>
            <w:r w:rsidR="008F714D">
              <w:t xml:space="preserve">  </w:t>
            </w:r>
            <w:r w:rsidR="00A22F0D">
              <w:t>*</w:t>
            </w:r>
            <w:r w:rsidR="008F714D">
              <w:t xml:space="preserve">Note: ATMC judges </w:t>
            </w:r>
            <w:r w:rsidR="00A22F0D">
              <w:t>are looking for how well you address best practices in each section.</w:t>
            </w:r>
            <w:r w:rsidR="008F714D">
              <w:t xml:space="preserve">  It is important to not overshadow the entry with marketing information.  Measurements and metrics, resulting behavior change, or ROI outcomes are examples of what makes one program stand out </w:t>
            </w:r>
            <w:r w:rsidR="00566E35">
              <w:t>from</w:t>
            </w:r>
            <w:r w:rsidR="008F714D">
              <w:t xml:space="preserve"> another.  Keep this in mind as you develop your entry narrative.</w:t>
            </w:r>
          </w:p>
          <w:p w:rsidR="00833D29" w:rsidRDefault="00833D29"/>
          <w:p w:rsidR="00B67776" w:rsidRDefault="00B67776">
            <w:pPr>
              <w:rPr>
                <w:i/>
              </w:rPr>
            </w:pPr>
            <w:r>
              <w:rPr>
                <w:b/>
              </w:rPr>
              <w:t xml:space="preserve">1. Training </w:t>
            </w:r>
            <w:r w:rsidR="00F229C2">
              <w:rPr>
                <w:b/>
              </w:rPr>
              <w:t>P</w:t>
            </w:r>
            <w:r>
              <w:rPr>
                <w:b/>
              </w:rPr>
              <w:t xml:space="preserve">rogram </w:t>
            </w:r>
            <w:r w:rsidR="00F229C2">
              <w:rPr>
                <w:b/>
              </w:rPr>
              <w:t>O</w:t>
            </w:r>
            <w:r>
              <w:rPr>
                <w:b/>
              </w:rPr>
              <w:t>verview</w:t>
            </w:r>
            <w:r w:rsidR="00EC05AE">
              <w:rPr>
                <w:b/>
              </w:rPr>
              <w:t xml:space="preserve"> </w:t>
            </w:r>
            <w:r w:rsidR="00F229C2">
              <w:rPr>
                <w:b/>
              </w:rPr>
              <w:br/>
            </w:r>
            <w:r>
              <w:t>Brief description of the training program.</w:t>
            </w:r>
            <w:r>
              <w:rPr>
                <w:i/>
              </w:rPr>
              <w:t xml:space="preserve"> </w:t>
            </w:r>
          </w:p>
          <w:p w:rsidR="00B67776" w:rsidRDefault="00B67776" w:rsidP="00897BD3">
            <w:pPr>
              <w:rPr>
                <w:color w:val="FF0000"/>
              </w:rPr>
            </w:pPr>
            <w:r w:rsidRPr="00F54ADE">
              <w:rPr>
                <w:i/>
              </w:rPr>
              <w:t>Include subject, target audience, delivery</w:t>
            </w:r>
            <w:r w:rsidR="007C2F18">
              <w:rPr>
                <w:i/>
                <w:color w:val="FF0000"/>
              </w:rPr>
              <w:t xml:space="preserve"> </w:t>
            </w:r>
            <w:r w:rsidR="007C2F18" w:rsidRPr="00833D29">
              <w:rPr>
                <w:i/>
              </w:rPr>
              <w:t>method(s)</w:t>
            </w:r>
            <w:r w:rsidRPr="00833D29">
              <w:rPr>
                <w:i/>
              </w:rPr>
              <w:t>,</w:t>
            </w:r>
            <w:r w:rsidRPr="00ED10B9">
              <w:rPr>
                <w:i/>
                <w:color w:val="FF0000"/>
              </w:rPr>
              <w:t xml:space="preserve"> </w:t>
            </w:r>
            <w:r w:rsidRPr="00F54ADE">
              <w:rPr>
                <w:i/>
              </w:rPr>
              <w:t>projected number trained</w:t>
            </w:r>
            <w:r w:rsidR="00897BD3" w:rsidRPr="00F54ADE">
              <w:rPr>
                <w:i/>
              </w:rPr>
              <w:t>,</w:t>
            </w:r>
            <w:r w:rsidRPr="00F54ADE">
              <w:rPr>
                <w:i/>
              </w:rPr>
              <w:t xml:space="preserve"> the expected results</w:t>
            </w:r>
            <w:r w:rsidR="00897BD3" w:rsidRPr="00F54ADE">
              <w:rPr>
                <w:i/>
              </w:rPr>
              <w:t>, and any innovations</w:t>
            </w:r>
            <w:r w:rsidRPr="00F54ADE">
              <w:rPr>
                <w:i/>
              </w:rPr>
              <w:t>.</w:t>
            </w:r>
            <w:r w:rsidRPr="00ED10B9">
              <w:rPr>
                <w:color w:val="FF0000"/>
              </w:rPr>
              <w:t xml:space="preserve"> </w:t>
            </w:r>
          </w:p>
          <w:p w:rsidR="00F27AE5" w:rsidRDefault="00F27AE5" w:rsidP="00897BD3">
            <w:pPr>
              <w:rPr>
                <w:color w:val="FF0000"/>
              </w:rPr>
            </w:pPr>
          </w:p>
          <w:p w:rsidR="00F27AE5" w:rsidRPr="00ED10B9" w:rsidRDefault="00F27AE5" w:rsidP="00897BD3">
            <w:pPr>
              <w:rPr>
                <w:color w:val="FF0000"/>
              </w:rPr>
            </w:pPr>
          </w:p>
        </w:tc>
      </w:tr>
    </w:tbl>
    <w:p w:rsidR="00B67776" w:rsidRDefault="00B67776">
      <w:pPr>
        <w:rPr>
          <w:b/>
        </w:rPr>
      </w:pPr>
    </w:p>
    <w:p w:rsidR="00B67776" w:rsidRDefault="00B67776">
      <w:pPr>
        <w:rPr>
          <w:b/>
        </w:rPr>
      </w:pPr>
    </w:p>
    <w:p w:rsidR="00B67776" w:rsidRDefault="00B67776">
      <w:pPr>
        <w:rPr>
          <w:b/>
        </w:rPr>
      </w:pPr>
      <w:r>
        <w:rPr>
          <w:b/>
        </w:rPr>
        <w:t xml:space="preserve">2. Needs </w:t>
      </w:r>
      <w:r w:rsidR="00F229C2">
        <w:rPr>
          <w:b/>
        </w:rPr>
        <w:t>A</w:t>
      </w:r>
      <w:r>
        <w:rPr>
          <w:b/>
        </w:rPr>
        <w:t xml:space="preserve">nalysis or </w:t>
      </w:r>
      <w:r w:rsidR="00F229C2">
        <w:rPr>
          <w:b/>
        </w:rPr>
        <w:t>A</w:t>
      </w:r>
      <w:r>
        <w:rPr>
          <w:b/>
        </w:rPr>
        <w:t>ssessment</w:t>
      </w:r>
      <w:r w:rsidR="00EC05AE"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:rsidTr="00A27E88">
        <w:trPr>
          <w:trHeight w:val="555"/>
        </w:trPr>
        <w:tc>
          <w:tcPr>
            <w:tcW w:w="8846" w:type="dxa"/>
          </w:tcPr>
          <w:p w:rsidR="005D5964" w:rsidRPr="00ED10B9" w:rsidRDefault="005D5964" w:rsidP="00A27E88">
            <w:pPr>
              <w:rPr>
                <w:color w:val="FF0000"/>
              </w:rPr>
            </w:pPr>
            <w:r w:rsidRPr="00EC05AE">
              <w:t>Describe how the training needs and conclusions were determined.</w:t>
            </w:r>
          </w:p>
        </w:tc>
      </w:tr>
      <w:tr w:rsidR="005D5964" w:rsidTr="00A27E88">
        <w:trPr>
          <w:trHeight w:val="413"/>
        </w:trPr>
        <w:tc>
          <w:tcPr>
            <w:tcW w:w="8846" w:type="dxa"/>
          </w:tcPr>
          <w:p w:rsidR="005D5964" w:rsidRPr="00FD491A" w:rsidRDefault="005D5964" w:rsidP="00A27E88"/>
        </w:tc>
      </w:tr>
      <w:tr w:rsidR="005D5964" w:rsidTr="00A27E88">
        <w:trPr>
          <w:trHeight w:val="270"/>
        </w:trPr>
        <w:tc>
          <w:tcPr>
            <w:tcW w:w="8846" w:type="dxa"/>
          </w:tcPr>
          <w:p w:rsidR="005D5964" w:rsidRDefault="005D5964" w:rsidP="00A27E88"/>
        </w:tc>
      </w:tr>
    </w:tbl>
    <w:p w:rsidR="005D5964" w:rsidRDefault="005D5964">
      <w:pPr>
        <w:rPr>
          <w:b/>
        </w:rPr>
      </w:pPr>
    </w:p>
    <w:p w:rsidR="00B67776" w:rsidRDefault="00B67776">
      <w:pPr>
        <w:rPr>
          <w:b/>
        </w:rPr>
      </w:pPr>
    </w:p>
    <w:p w:rsidR="00B67776" w:rsidRDefault="00B67776">
      <w:pPr>
        <w:rPr>
          <w:b/>
        </w:rPr>
      </w:pPr>
      <w:r>
        <w:rPr>
          <w:b/>
        </w:rPr>
        <w:t xml:space="preserve">3. Training </w:t>
      </w:r>
      <w:r w:rsidR="00F229C2">
        <w:rPr>
          <w:b/>
        </w:rPr>
        <w:t>P</w:t>
      </w:r>
      <w:r>
        <w:rPr>
          <w:b/>
        </w:rPr>
        <w:t xml:space="preserve">rogram </w:t>
      </w:r>
      <w:r w:rsidR="00F229C2">
        <w:rPr>
          <w:b/>
        </w:rPr>
        <w:t>L</w:t>
      </w:r>
      <w:r>
        <w:rPr>
          <w:b/>
        </w:rPr>
        <w:t xml:space="preserve">earning </w:t>
      </w:r>
      <w:r w:rsidR="00F229C2">
        <w:rPr>
          <w:b/>
        </w:rPr>
        <w:t>O</w:t>
      </w:r>
      <w:r>
        <w:rPr>
          <w:b/>
        </w:rPr>
        <w:t>bjectives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:rsidTr="00A27E88">
        <w:trPr>
          <w:trHeight w:val="555"/>
        </w:trPr>
        <w:tc>
          <w:tcPr>
            <w:tcW w:w="8846" w:type="dxa"/>
          </w:tcPr>
          <w:p w:rsidR="005D5964" w:rsidRPr="009A7825" w:rsidRDefault="005D5964" w:rsidP="005D5964">
            <w:pPr>
              <w:rPr>
                <w:b/>
                <w:i/>
              </w:rPr>
            </w:pPr>
            <w:r w:rsidRPr="00F54ADE">
              <w:t>Describe</w:t>
            </w:r>
            <w:r>
              <w:t xml:space="preserve"> in detail the learning objectives of the program. </w:t>
            </w:r>
            <w:r>
              <w:rPr>
                <w:i/>
              </w:rPr>
              <w:t xml:space="preserve">Learning objectives are defined as those </w:t>
            </w:r>
            <w:r w:rsidRPr="00677B39">
              <w:rPr>
                <w:i/>
              </w:rPr>
              <w:t>measurable</w:t>
            </w:r>
            <w:r>
              <w:rPr>
                <w:i/>
              </w:rPr>
              <w:t xml:space="preserve"> areas that the </w:t>
            </w:r>
            <w:r w:rsidRPr="00833D29">
              <w:rPr>
                <w:i/>
              </w:rPr>
              <w:t xml:space="preserve">trainee should know or </w:t>
            </w:r>
            <w:r w:rsidR="004A08FA" w:rsidRPr="00833D29">
              <w:rPr>
                <w:i/>
              </w:rPr>
              <w:t>can</w:t>
            </w:r>
            <w:r w:rsidRPr="00833D29">
              <w:rPr>
                <w:i/>
              </w:rPr>
              <w:t xml:space="preserve"> do</w:t>
            </w:r>
            <w:r w:rsidR="004A08FA">
              <w:rPr>
                <w:i/>
              </w:rPr>
              <w:t xml:space="preserve"> following training</w:t>
            </w:r>
            <w:r w:rsidRPr="00833D29">
              <w:rPr>
                <w:i/>
              </w:rPr>
              <w:t>.</w:t>
            </w:r>
            <w:r w:rsidR="004A08FA">
              <w:rPr>
                <w:i/>
              </w:rPr>
              <w:t xml:space="preserve"> Judges are looking for your actual learning objectives, not just how you went about establishing them.</w:t>
            </w:r>
          </w:p>
          <w:p w:rsidR="005D5964" w:rsidRPr="00ED10B9" w:rsidRDefault="005D5964" w:rsidP="00A27E88">
            <w:pPr>
              <w:rPr>
                <w:color w:val="FF0000"/>
              </w:rPr>
            </w:pPr>
          </w:p>
        </w:tc>
      </w:tr>
      <w:tr w:rsidR="005D5964" w:rsidTr="00A27E88">
        <w:trPr>
          <w:trHeight w:val="413"/>
        </w:trPr>
        <w:tc>
          <w:tcPr>
            <w:tcW w:w="8846" w:type="dxa"/>
          </w:tcPr>
          <w:p w:rsidR="005D5964" w:rsidRPr="00FD491A" w:rsidRDefault="005D5964" w:rsidP="00A27E88"/>
        </w:tc>
      </w:tr>
      <w:tr w:rsidR="005D5964" w:rsidTr="00A27E88">
        <w:trPr>
          <w:trHeight w:val="270"/>
        </w:trPr>
        <w:tc>
          <w:tcPr>
            <w:tcW w:w="8846" w:type="dxa"/>
          </w:tcPr>
          <w:p w:rsidR="005D5964" w:rsidRDefault="005D5964" w:rsidP="00A27E88"/>
        </w:tc>
      </w:tr>
    </w:tbl>
    <w:p w:rsidR="005D5964" w:rsidRDefault="005D5964">
      <w:pPr>
        <w:rPr>
          <w:b/>
        </w:rPr>
      </w:pPr>
    </w:p>
    <w:p w:rsidR="005D5964" w:rsidRPr="00833D29" w:rsidRDefault="005D5964" w:rsidP="005D5964">
      <w:pPr>
        <w:rPr>
          <w:b/>
        </w:rPr>
      </w:pPr>
      <w:r w:rsidRPr="00833D29">
        <w:rPr>
          <w:b/>
        </w:rPr>
        <w:t xml:space="preserve">4. Program Elements/Materials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:rsidTr="00A27E88">
        <w:trPr>
          <w:trHeight w:val="555"/>
        </w:trPr>
        <w:tc>
          <w:tcPr>
            <w:tcW w:w="8846" w:type="dxa"/>
          </w:tcPr>
          <w:p w:rsidR="005D5964" w:rsidRPr="00ED10B9" w:rsidRDefault="005D5964" w:rsidP="00A22F0D">
            <w:pPr>
              <w:rPr>
                <w:color w:val="FF0000"/>
              </w:rPr>
            </w:pPr>
            <w:r w:rsidRPr="00833D29">
              <w:t xml:space="preserve">Describe the programs elements and or materials </w:t>
            </w:r>
            <w:r w:rsidR="00A22F0D">
              <w:t>(</w:t>
            </w:r>
            <w:r w:rsidRPr="00833D29">
              <w:t>i.e.: workbooks, PowerPoint, instructor guide, worksheets, job aids, etc.</w:t>
            </w:r>
            <w:r w:rsidR="00A22F0D">
              <w:t>).</w:t>
            </w:r>
            <w:r w:rsidRPr="00833D29">
              <w:t xml:space="preserve"> Include </w:t>
            </w:r>
            <w:r>
              <w:t xml:space="preserve">or attach </w:t>
            </w:r>
            <w:r w:rsidRPr="00833D29">
              <w:t>examples.</w:t>
            </w:r>
          </w:p>
        </w:tc>
      </w:tr>
      <w:tr w:rsidR="005D5964" w:rsidTr="00A27E88">
        <w:trPr>
          <w:trHeight w:val="413"/>
        </w:trPr>
        <w:tc>
          <w:tcPr>
            <w:tcW w:w="8846" w:type="dxa"/>
          </w:tcPr>
          <w:p w:rsidR="005D5964" w:rsidRPr="00FD491A" w:rsidRDefault="005D5964" w:rsidP="00A27E88"/>
        </w:tc>
      </w:tr>
      <w:tr w:rsidR="005D5964" w:rsidTr="00A27E88">
        <w:trPr>
          <w:trHeight w:val="270"/>
        </w:trPr>
        <w:tc>
          <w:tcPr>
            <w:tcW w:w="8846" w:type="dxa"/>
          </w:tcPr>
          <w:p w:rsidR="005D5964" w:rsidRDefault="005D5964" w:rsidP="00A27E88"/>
        </w:tc>
      </w:tr>
    </w:tbl>
    <w:p w:rsidR="005D5964" w:rsidRDefault="005D5964">
      <w:pPr>
        <w:rPr>
          <w:b/>
        </w:rPr>
      </w:pPr>
    </w:p>
    <w:p w:rsidR="00B67776" w:rsidRDefault="00B67776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B67776" w:rsidRDefault="00EC05AE">
      <w:pPr>
        <w:rPr>
          <w:b/>
        </w:rPr>
      </w:pPr>
      <w:r>
        <w:rPr>
          <w:b/>
        </w:rPr>
        <w:t>5</w:t>
      </w:r>
      <w:r w:rsidR="00B67776">
        <w:rPr>
          <w:b/>
        </w:rPr>
        <w:t xml:space="preserve">. </w:t>
      </w:r>
      <w:r w:rsidR="00897BD3">
        <w:rPr>
          <w:b/>
        </w:rPr>
        <w:t>T</w:t>
      </w:r>
      <w:r w:rsidR="00B67776">
        <w:rPr>
          <w:b/>
        </w:rPr>
        <w:t xml:space="preserve">raining </w:t>
      </w:r>
      <w:r w:rsidR="00F229C2">
        <w:rPr>
          <w:b/>
        </w:rPr>
        <w:t>P</w:t>
      </w:r>
      <w:r w:rsidR="00B67776">
        <w:rPr>
          <w:b/>
        </w:rPr>
        <w:t xml:space="preserve">rogram </w:t>
      </w:r>
      <w:r w:rsidR="00F229C2">
        <w:rPr>
          <w:b/>
        </w:rPr>
        <w:t>D</w:t>
      </w:r>
      <w:r w:rsidR="00897BD3">
        <w:rPr>
          <w:b/>
        </w:rPr>
        <w:t>elivery</w:t>
      </w:r>
      <w:r w:rsidR="00F54ADE">
        <w:rPr>
          <w:b/>
        </w:rPr>
        <w:t xml:space="preserve"> </w:t>
      </w:r>
      <w:r w:rsidR="00F54ADE" w:rsidRPr="00833D29">
        <w:rPr>
          <w:b/>
        </w:rPr>
        <w:t>Methods</w:t>
      </w:r>
      <w:r>
        <w:rPr>
          <w:b/>
          <w:color w:val="FF000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B67776" w:rsidTr="005D5964">
        <w:trPr>
          <w:trHeight w:val="555"/>
        </w:trPr>
        <w:tc>
          <w:tcPr>
            <w:tcW w:w="8846" w:type="dxa"/>
          </w:tcPr>
          <w:p w:rsidR="00B67776" w:rsidRPr="00ED10B9" w:rsidRDefault="00B67776" w:rsidP="00833D29">
            <w:pPr>
              <w:rPr>
                <w:color w:val="FF0000"/>
              </w:rPr>
            </w:pPr>
            <w:r w:rsidRPr="00F54ADE">
              <w:t>Describe in detail the</w:t>
            </w:r>
            <w:r w:rsidR="00842FA7" w:rsidRPr="00F54ADE">
              <w:t xml:space="preserve"> instructor led, web based, electronic</w:t>
            </w:r>
            <w:r w:rsidR="00833D29">
              <w:t xml:space="preserve"> media</w:t>
            </w:r>
            <w:r w:rsidR="00842FA7" w:rsidRPr="00F54ADE">
              <w:t>, print</w:t>
            </w:r>
            <w:r w:rsidR="007C2F18" w:rsidRPr="00F54ADE">
              <w:t>,</w:t>
            </w:r>
            <w:r w:rsidR="00842FA7" w:rsidRPr="00F54ADE">
              <w:t xml:space="preserve"> or other delivery</w:t>
            </w:r>
            <w:r w:rsidR="006450D3">
              <w:rPr>
                <w:color w:val="FF0000"/>
              </w:rPr>
              <w:t xml:space="preserve"> </w:t>
            </w:r>
            <w:r w:rsidR="006450D3" w:rsidRPr="00833D29">
              <w:t>methods</w:t>
            </w:r>
            <w:r w:rsidR="00842FA7" w:rsidRPr="00ED10B9">
              <w:rPr>
                <w:color w:val="FF0000"/>
              </w:rPr>
              <w:t xml:space="preserve"> </w:t>
            </w:r>
            <w:r w:rsidR="00842FA7" w:rsidRPr="00F54ADE">
              <w:t>for the program</w:t>
            </w:r>
            <w:r w:rsidR="00842FA7" w:rsidRPr="00ED10B9">
              <w:rPr>
                <w:color w:val="FF0000"/>
              </w:rPr>
              <w:t>.</w:t>
            </w:r>
            <w:r w:rsidR="006450D3">
              <w:rPr>
                <w:color w:val="FF0000"/>
              </w:rPr>
              <w:t xml:space="preserve"> </w:t>
            </w:r>
            <w:r w:rsidR="00842FA7" w:rsidRPr="00F54ADE">
              <w:t xml:space="preserve">Include </w:t>
            </w:r>
            <w:r w:rsidR="007F316A">
              <w:t xml:space="preserve">or attach </w:t>
            </w:r>
            <w:r w:rsidR="00842FA7" w:rsidRPr="00F54ADE">
              <w:t>examples</w:t>
            </w:r>
            <w:r w:rsidR="00842FA7" w:rsidRPr="00ED10B9">
              <w:rPr>
                <w:i/>
                <w:color w:val="FF0000"/>
              </w:rPr>
              <w:t>.</w:t>
            </w:r>
          </w:p>
        </w:tc>
      </w:tr>
      <w:tr w:rsidR="00B67776" w:rsidTr="005D5964">
        <w:trPr>
          <w:trHeight w:val="413"/>
        </w:trPr>
        <w:tc>
          <w:tcPr>
            <w:tcW w:w="8846" w:type="dxa"/>
          </w:tcPr>
          <w:p w:rsidR="005D5964" w:rsidRPr="00FD491A" w:rsidRDefault="005D5964"/>
        </w:tc>
      </w:tr>
      <w:tr w:rsidR="00B67776" w:rsidTr="005D5964">
        <w:trPr>
          <w:trHeight w:val="270"/>
        </w:trPr>
        <w:tc>
          <w:tcPr>
            <w:tcW w:w="8846" w:type="dxa"/>
          </w:tcPr>
          <w:p w:rsidR="00B67776" w:rsidRDefault="00B67776"/>
        </w:tc>
      </w:tr>
    </w:tbl>
    <w:p w:rsidR="005D5964" w:rsidRDefault="005D5964">
      <w:pPr>
        <w:rPr>
          <w:b/>
        </w:rPr>
      </w:pPr>
    </w:p>
    <w:p w:rsidR="00F27AE5" w:rsidRDefault="00F27AE5">
      <w:pPr>
        <w:rPr>
          <w:b/>
        </w:rPr>
      </w:pPr>
    </w:p>
    <w:p w:rsidR="00F27AE5" w:rsidRDefault="00F27AE5">
      <w:pPr>
        <w:rPr>
          <w:b/>
        </w:rPr>
      </w:pPr>
    </w:p>
    <w:p w:rsidR="005D5964" w:rsidRDefault="005D5964">
      <w:pPr>
        <w:rPr>
          <w:b/>
        </w:rPr>
      </w:pPr>
    </w:p>
    <w:p w:rsidR="00B67776" w:rsidRDefault="00EC05AE">
      <w:pPr>
        <w:rPr>
          <w:b/>
        </w:rPr>
      </w:pPr>
      <w:r>
        <w:rPr>
          <w:b/>
        </w:rPr>
        <w:t>6</w:t>
      </w:r>
      <w:r w:rsidR="00B67776">
        <w:rPr>
          <w:b/>
        </w:rPr>
        <w:t xml:space="preserve">. Measurement of the </w:t>
      </w:r>
      <w:r w:rsidR="00F229C2">
        <w:rPr>
          <w:b/>
        </w:rPr>
        <w:t>P</w:t>
      </w:r>
      <w:r w:rsidR="00B67776">
        <w:rPr>
          <w:b/>
        </w:rPr>
        <w:t xml:space="preserve">rogram’s </w:t>
      </w:r>
      <w:r w:rsidR="00FD491A" w:rsidRPr="00833D29">
        <w:rPr>
          <w:b/>
        </w:rPr>
        <w:t>Intended Outcomes</w:t>
      </w:r>
      <w:r>
        <w:rPr>
          <w:b/>
          <w:color w:val="FF000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41"/>
      </w:tblGrid>
      <w:tr w:rsidR="005D5964" w:rsidTr="00A27E88">
        <w:tc>
          <w:tcPr>
            <w:tcW w:w="8741" w:type="dxa"/>
          </w:tcPr>
          <w:p w:rsidR="005D5964" w:rsidRPr="00ED10B9" w:rsidRDefault="005D5964" w:rsidP="00A27E88">
            <w:pPr>
              <w:rPr>
                <w:color w:val="FF0000"/>
              </w:rPr>
            </w:pPr>
            <w:r w:rsidRPr="00F54ADE">
              <w:t xml:space="preserve">Describe the method(s) used to quantify the results of the training against </w:t>
            </w:r>
            <w:r w:rsidRPr="00833D29">
              <w:t>the intended outcome.</w:t>
            </w:r>
            <w:r>
              <w:t xml:space="preserve">  Include</w:t>
            </w:r>
            <w:r w:rsidRPr="00F54ADE">
              <w:t xml:space="preserve"> examples.</w:t>
            </w:r>
          </w:p>
        </w:tc>
      </w:tr>
      <w:tr w:rsidR="005D5964" w:rsidTr="00A27E88">
        <w:trPr>
          <w:trHeight w:val="413"/>
        </w:trPr>
        <w:tc>
          <w:tcPr>
            <w:tcW w:w="8741" w:type="dxa"/>
          </w:tcPr>
          <w:p w:rsidR="005D5964" w:rsidRPr="00FD491A" w:rsidRDefault="005D5964" w:rsidP="00A27E88"/>
        </w:tc>
      </w:tr>
      <w:tr w:rsidR="005D5964" w:rsidTr="00A27E88">
        <w:tc>
          <w:tcPr>
            <w:tcW w:w="8741" w:type="dxa"/>
          </w:tcPr>
          <w:p w:rsidR="005D5964" w:rsidRDefault="005D5964" w:rsidP="00A27E88"/>
        </w:tc>
      </w:tr>
    </w:tbl>
    <w:p w:rsidR="005D5964" w:rsidRDefault="005D5964"/>
    <w:p w:rsidR="00F27AE5" w:rsidRDefault="00F27AE5"/>
    <w:p w:rsidR="00A22F0D" w:rsidRDefault="00A22F0D"/>
    <w:p w:rsidR="00FC5765" w:rsidRPr="00ED10B9" w:rsidRDefault="00EC05AE" w:rsidP="00897BD3">
      <w:pPr>
        <w:rPr>
          <w:b/>
          <w:color w:val="FF0000"/>
        </w:rPr>
      </w:pPr>
      <w:r>
        <w:rPr>
          <w:b/>
        </w:rPr>
        <w:t>7</w:t>
      </w:r>
      <w:r w:rsidR="00897BD3" w:rsidRPr="00F54ADE">
        <w:rPr>
          <w:b/>
        </w:rPr>
        <w:t xml:space="preserve">. </w:t>
      </w:r>
      <w:r w:rsidR="00842FA7" w:rsidRPr="00F54ADE">
        <w:rPr>
          <w:b/>
        </w:rPr>
        <w:t>Program</w:t>
      </w:r>
      <w:r w:rsidR="00842FA7" w:rsidRPr="00ED10B9">
        <w:rPr>
          <w:b/>
          <w:color w:val="FF0000"/>
        </w:rPr>
        <w:t xml:space="preserve"> </w:t>
      </w:r>
      <w:r w:rsidR="006450D3" w:rsidRPr="00833D29">
        <w:rPr>
          <w:b/>
        </w:rPr>
        <w:t>Sustainment/</w:t>
      </w:r>
      <w:r w:rsidR="00F229C2" w:rsidRPr="00F54ADE">
        <w:rPr>
          <w:b/>
        </w:rPr>
        <w:t>M</w:t>
      </w:r>
      <w:r w:rsidR="00842FA7" w:rsidRPr="00F54ADE">
        <w:rPr>
          <w:b/>
        </w:rPr>
        <w:t>aintenance</w:t>
      </w:r>
      <w:r w:rsidR="00230310"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:rsidTr="00A27E88">
        <w:trPr>
          <w:trHeight w:val="555"/>
        </w:trPr>
        <w:tc>
          <w:tcPr>
            <w:tcW w:w="8846" w:type="dxa"/>
          </w:tcPr>
          <w:p w:rsidR="007544AB" w:rsidRPr="00A22F0D" w:rsidRDefault="007544AB" w:rsidP="007544AB">
            <w:r w:rsidRPr="00F54ADE">
              <w:t xml:space="preserve">Describe any methods used to evaluate the program allowing it to evolve over time to better address the needs of the trainees.  </w:t>
            </w:r>
            <w:r w:rsidRPr="00A22F0D">
              <w:t xml:space="preserve">Provide examples of any changes made </w:t>
            </w:r>
            <w:proofErr w:type="gramStart"/>
            <w:r w:rsidRPr="00A22F0D">
              <w:t>as a result of</w:t>
            </w:r>
            <w:proofErr w:type="gramEnd"/>
            <w:r w:rsidRPr="00A22F0D">
              <w:t xml:space="preserve"> these evaluations.</w:t>
            </w:r>
          </w:p>
          <w:p w:rsidR="005D5964" w:rsidRPr="00ED10B9" w:rsidRDefault="005D5964" w:rsidP="007544AB">
            <w:pPr>
              <w:rPr>
                <w:color w:val="FF0000"/>
              </w:rPr>
            </w:pPr>
          </w:p>
        </w:tc>
      </w:tr>
      <w:tr w:rsidR="005D5964" w:rsidTr="00A27E88">
        <w:trPr>
          <w:trHeight w:val="413"/>
        </w:trPr>
        <w:tc>
          <w:tcPr>
            <w:tcW w:w="8846" w:type="dxa"/>
          </w:tcPr>
          <w:p w:rsidR="005D5964" w:rsidRPr="00FD491A" w:rsidRDefault="005D5964" w:rsidP="00A27E88"/>
        </w:tc>
      </w:tr>
      <w:tr w:rsidR="005D5964" w:rsidTr="00A27E88">
        <w:trPr>
          <w:trHeight w:val="270"/>
        </w:trPr>
        <w:tc>
          <w:tcPr>
            <w:tcW w:w="8846" w:type="dxa"/>
          </w:tcPr>
          <w:p w:rsidR="005D5964" w:rsidRDefault="005D5964" w:rsidP="00A27E88"/>
        </w:tc>
      </w:tr>
    </w:tbl>
    <w:p w:rsidR="00842FA7" w:rsidRPr="00F54ADE" w:rsidRDefault="00842FA7" w:rsidP="00842FA7">
      <w:pPr>
        <w:rPr>
          <w:i/>
        </w:rPr>
      </w:pPr>
    </w:p>
    <w:p w:rsidR="00B67776" w:rsidRDefault="00B67776" w:rsidP="00FC5765">
      <w:pPr>
        <w:ind w:left="360"/>
      </w:pPr>
    </w:p>
    <w:sectPr w:rsidR="00B67776" w:rsidSect="0035285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88C" w:rsidRDefault="0097688C">
      <w:r>
        <w:separator/>
      </w:r>
    </w:p>
  </w:endnote>
  <w:endnote w:type="continuationSeparator" w:id="0">
    <w:p w:rsidR="0097688C" w:rsidRDefault="0097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88C" w:rsidRDefault="0097688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441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88C" w:rsidRDefault="0097688C">
      <w:r>
        <w:separator/>
      </w:r>
    </w:p>
  </w:footnote>
  <w:footnote w:type="continuationSeparator" w:id="0">
    <w:p w:rsidR="0097688C" w:rsidRDefault="0097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88C" w:rsidRDefault="0097688C">
    <w:pPr>
      <w:pStyle w:val="Header"/>
      <w:jc w:val="right"/>
      <w:rPr>
        <w:b/>
        <w:i/>
      </w:rPr>
    </w:pPr>
    <w:r>
      <w:rPr>
        <w:b/>
        <w:i/>
      </w:rPr>
      <w:t>ATMC 201</w:t>
    </w:r>
    <w:r w:rsidR="002D5E3E">
      <w:rPr>
        <w:b/>
        <w:i/>
      </w:rPr>
      <w:t>8</w:t>
    </w:r>
    <w:r>
      <w:rPr>
        <w:b/>
        <w:i/>
      </w:rPr>
      <w:t xml:space="preserve"> AWARDS APPLICATION</w:t>
    </w:r>
  </w:p>
  <w:p w:rsidR="0097688C" w:rsidRDefault="0097688C">
    <w:pPr>
      <w:pStyle w:val="Header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521"/>
    <w:multiLevelType w:val="singleLevel"/>
    <w:tmpl w:val="EAFA0910"/>
    <w:lvl w:ilvl="0">
      <w:start w:val="1"/>
      <w:numFmt w:val="bullet"/>
      <w:lvlText w:val="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1" w15:restartNumberingAfterBreak="0">
    <w:nsid w:val="2C11314D"/>
    <w:multiLevelType w:val="hybridMultilevel"/>
    <w:tmpl w:val="9A809B3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173F2"/>
    <w:multiLevelType w:val="hybridMultilevel"/>
    <w:tmpl w:val="409AE8F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3362C"/>
    <w:multiLevelType w:val="singleLevel"/>
    <w:tmpl w:val="042ED208"/>
    <w:lvl w:ilvl="0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4" w15:restartNumberingAfterBreak="0">
    <w:nsid w:val="57E237D9"/>
    <w:multiLevelType w:val="multilevel"/>
    <w:tmpl w:val="422E2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92A74"/>
    <w:multiLevelType w:val="hybridMultilevel"/>
    <w:tmpl w:val="3D0A0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FC"/>
    <w:rsid w:val="0001799E"/>
    <w:rsid w:val="000E23AA"/>
    <w:rsid w:val="00141CD0"/>
    <w:rsid w:val="00156067"/>
    <w:rsid w:val="00181AFC"/>
    <w:rsid w:val="001C72C4"/>
    <w:rsid w:val="002038E2"/>
    <w:rsid w:val="00205F6D"/>
    <w:rsid w:val="00224411"/>
    <w:rsid w:val="00230310"/>
    <w:rsid w:val="00264B42"/>
    <w:rsid w:val="002B2D4F"/>
    <w:rsid w:val="002D5E3E"/>
    <w:rsid w:val="00301889"/>
    <w:rsid w:val="003022E3"/>
    <w:rsid w:val="00352859"/>
    <w:rsid w:val="0045179D"/>
    <w:rsid w:val="004A08FA"/>
    <w:rsid w:val="00516C3E"/>
    <w:rsid w:val="00541415"/>
    <w:rsid w:val="00566E35"/>
    <w:rsid w:val="005D5964"/>
    <w:rsid w:val="005F61BA"/>
    <w:rsid w:val="006450D3"/>
    <w:rsid w:val="0065698B"/>
    <w:rsid w:val="00677B39"/>
    <w:rsid w:val="006946B7"/>
    <w:rsid w:val="006F3ED5"/>
    <w:rsid w:val="00704F9C"/>
    <w:rsid w:val="007166F0"/>
    <w:rsid w:val="0073512C"/>
    <w:rsid w:val="00746833"/>
    <w:rsid w:val="007544AB"/>
    <w:rsid w:val="00797D5F"/>
    <w:rsid w:val="007B6AC8"/>
    <w:rsid w:val="007C2F18"/>
    <w:rsid w:val="007E7959"/>
    <w:rsid w:val="007F316A"/>
    <w:rsid w:val="00833D29"/>
    <w:rsid w:val="00842FA7"/>
    <w:rsid w:val="0085450D"/>
    <w:rsid w:val="00867961"/>
    <w:rsid w:val="00892BBF"/>
    <w:rsid w:val="00897BD3"/>
    <w:rsid w:val="008B6C85"/>
    <w:rsid w:val="008E4643"/>
    <w:rsid w:val="008F0273"/>
    <w:rsid w:val="008F714D"/>
    <w:rsid w:val="00947498"/>
    <w:rsid w:val="00955ACE"/>
    <w:rsid w:val="00955FBC"/>
    <w:rsid w:val="0097688C"/>
    <w:rsid w:val="00983858"/>
    <w:rsid w:val="009A7825"/>
    <w:rsid w:val="009B66F1"/>
    <w:rsid w:val="009B78AC"/>
    <w:rsid w:val="00A22F0D"/>
    <w:rsid w:val="00A27E88"/>
    <w:rsid w:val="00A469FE"/>
    <w:rsid w:val="00A47602"/>
    <w:rsid w:val="00A552B9"/>
    <w:rsid w:val="00AA01FE"/>
    <w:rsid w:val="00B67776"/>
    <w:rsid w:val="00B71714"/>
    <w:rsid w:val="00BA344D"/>
    <w:rsid w:val="00BE5CE3"/>
    <w:rsid w:val="00C064DB"/>
    <w:rsid w:val="00C6640A"/>
    <w:rsid w:val="00CD3E2F"/>
    <w:rsid w:val="00CE0001"/>
    <w:rsid w:val="00D22366"/>
    <w:rsid w:val="00D53C81"/>
    <w:rsid w:val="00DF2130"/>
    <w:rsid w:val="00DF6A70"/>
    <w:rsid w:val="00E102DB"/>
    <w:rsid w:val="00E1176A"/>
    <w:rsid w:val="00E221F7"/>
    <w:rsid w:val="00E23A38"/>
    <w:rsid w:val="00E26262"/>
    <w:rsid w:val="00E751D4"/>
    <w:rsid w:val="00E90011"/>
    <w:rsid w:val="00EA22FF"/>
    <w:rsid w:val="00EA6F2B"/>
    <w:rsid w:val="00EB165C"/>
    <w:rsid w:val="00EC05AE"/>
    <w:rsid w:val="00ED10B9"/>
    <w:rsid w:val="00EF30EE"/>
    <w:rsid w:val="00F229C2"/>
    <w:rsid w:val="00F27AE5"/>
    <w:rsid w:val="00F43867"/>
    <w:rsid w:val="00F54ADE"/>
    <w:rsid w:val="00F76940"/>
    <w:rsid w:val="00FC5765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E29FC26"/>
  <w15:docId w15:val="{0158C7FE-DD24-4F80-B49B-2332FFBC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2859"/>
    <w:rPr>
      <w:sz w:val="24"/>
    </w:rPr>
  </w:style>
  <w:style w:type="paragraph" w:styleId="Heading1">
    <w:name w:val="heading 1"/>
    <w:basedOn w:val="Normal"/>
    <w:next w:val="Normal"/>
    <w:qFormat/>
    <w:rsid w:val="00352859"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2859"/>
    <w:pPr>
      <w:jc w:val="center"/>
    </w:pPr>
    <w:rPr>
      <w:b/>
    </w:rPr>
  </w:style>
  <w:style w:type="paragraph" w:styleId="Subtitle">
    <w:name w:val="Subtitle"/>
    <w:basedOn w:val="Normal"/>
    <w:qFormat/>
    <w:rsid w:val="00352859"/>
    <w:pPr>
      <w:jc w:val="center"/>
    </w:pPr>
    <w:rPr>
      <w:b/>
      <w:sz w:val="32"/>
    </w:rPr>
  </w:style>
  <w:style w:type="paragraph" w:styleId="Header">
    <w:name w:val="header"/>
    <w:basedOn w:val="Normal"/>
    <w:rsid w:val="003528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8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859"/>
  </w:style>
  <w:style w:type="character" w:styleId="Hyperlink">
    <w:name w:val="Hyperlink"/>
    <w:basedOn w:val="DefaultParagraphFont"/>
    <w:rsid w:val="00352859"/>
    <w:rPr>
      <w:color w:val="0000FF"/>
      <w:u w:val="single"/>
    </w:rPr>
  </w:style>
  <w:style w:type="character" w:styleId="FollowedHyperlink">
    <w:name w:val="FollowedHyperlink"/>
    <w:basedOn w:val="DefaultParagraphFont"/>
    <w:rsid w:val="003528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97D5F"/>
    <w:pPr>
      <w:ind w:left="720"/>
    </w:pPr>
    <w:rPr>
      <w:rFonts w:eastAsiaTheme="min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E90011"/>
    <w:rPr>
      <w:color w:val="808080"/>
    </w:rPr>
  </w:style>
  <w:style w:type="paragraph" w:styleId="BalloonText">
    <w:name w:val="Balloon Text"/>
    <w:basedOn w:val="Normal"/>
    <w:link w:val="BalloonTextChar"/>
    <w:rsid w:val="00E9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lne@atmc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2F728B0AE84D2E833EA5EC6A2BE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3EA8-1964-4A3D-B7C2-E9806B93692C}"/>
      </w:docPartPr>
      <w:docPartBody>
        <w:p w:rsidR="00CD7908" w:rsidRDefault="0077090F" w:rsidP="0077090F">
          <w:pPr>
            <w:pStyle w:val="9C2F728B0AE84D2E833EA5EC6A2BECE5"/>
          </w:pPr>
          <w:r w:rsidRPr="00F85689">
            <w:rPr>
              <w:rStyle w:val="PlaceholderText"/>
            </w:rPr>
            <w:t>Click here to enter text.</w:t>
          </w:r>
        </w:p>
      </w:docPartBody>
    </w:docPart>
    <w:docPart>
      <w:docPartPr>
        <w:name w:val="DE68B32175794D48BB1F17FB2C19A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126C-9E54-45A6-B8E9-5D4EA6229BD9}"/>
      </w:docPartPr>
      <w:docPartBody>
        <w:p w:rsidR="00CD7908" w:rsidRDefault="0077090F" w:rsidP="0077090F">
          <w:pPr>
            <w:pStyle w:val="DE68B32175794D48BB1F17FB2C19A97A"/>
          </w:pPr>
          <w:r w:rsidRPr="00F856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090F"/>
    <w:rsid w:val="001A7627"/>
    <w:rsid w:val="00214264"/>
    <w:rsid w:val="002A41C0"/>
    <w:rsid w:val="00312E2C"/>
    <w:rsid w:val="004133BA"/>
    <w:rsid w:val="006463FE"/>
    <w:rsid w:val="0077090F"/>
    <w:rsid w:val="007D52E9"/>
    <w:rsid w:val="00877AFD"/>
    <w:rsid w:val="008A39A5"/>
    <w:rsid w:val="009A04BA"/>
    <w:rsid w:val="00B24BC6"/>
    <w:rsid w:val="00C57036"/>
    <w:rsid w:val="00CA558C"/>
    <w:rsid w:val="00CD7908"/>
    <w:rsid w:val="00E07C59"/>
    <w:rsid w:val="00EB19C7"/>
    <w:rsid w:val="00EB34E9"/>
    <w:rsid w:val="00F3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908"/>
    <w:rPr>
      <w:color w:val="808080"/>
    </w:rPr>
  </w:style>
  <w:style w:type="paragraph" w:customStyle="1" w:styleId="9C2F728B0AE84D2E833EA5EC6A2BECE5">
    <w:name w:val="9C2F728B0AE84D2E833EA5EC6A2BECE5"/>
    <w:rsid w:val="0077090F"/>
  </w:style>
  <w:style w:type="paragraph" w:customStyle="1" w:styleId="DE68B32175794D48BB1F17FB2C19A97A">
    <w:name w:val="DE68B32175794D48BB1F17FB2C19A97A"/>
    <w:rsid w:val="00770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7DCBB969-4781-466B-8E69-4BD0C5B2EA0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ATMC</vt:lpstr>
    </vt:vector>
  </TitlesOfParts>
  <Company>WD Consulting Group</Company>
  <LinksUpToDate>false</LinksUpToDate>
  <CharactersWithSpaces>4877</CharactersWithSpaces>
  <SharedDoc>false</SharedDoc>
  <HLinks>
    <vt:vector size="6" baseType="variant"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mailto:dmilne@atmc.org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ATMC</dc:title>
  <dc:creator>Grayson M. Foster;Dave Milne</dc:creator>
  <cp:lastModifiedBy>Dave Milne</cp:lastModifiedBy>
  <cp:revision>3</cp:revision>
  <cp:lastPrinted>2013-05-29T16:21:00Z</cp:lastPrinted>
  <dcterms:created xsi:type="dcterms:W3CDTF">2018-04-20T20:14:00Z</dcterms:created>
  <dcterms:modified xsi:type="dcterms:W3CDTF">2018-04-20T20:15:00Z</dcterms:modified>
</cp:coreProperties>
</file>